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6AE" w:rsidRDefault="00DC26AE">
      <w:pPr>
        <w:spacing w:line="240" w:lineRule="auto"/>
        <w:ind w:left="10" w:right="-15" w:firstLine="0"/>
        <w:jc w:val="center"/>
        <w:rPr>
          <w:rFonts w:ascii="Calibri" w:eastAsia="Calibri" w:hAnsi="Calibri" w:cs="Calibri"/>
          <w:b/>
        </w:rPr>
      </w:pPr>
      <w:bookmarkStart w:id="0" w:name="_GoBack"/>
    </w:p>
    <w:bookmarkEnd w:id="0"/>
    <w:p w:rsidR="00DC26AE" w:rsidRDefault="00A12AB7">
      <w:pPr>
        <w:spacing w:line="240" w:lineRule="auto"/>
        <w:ind w:left="10" w:right="-15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Minutes of the UUCF Board of Directors </w:t>
      </w:r>
    </w:p>
    <w:p w:rsidR="00DC26AE" w:rsidRDefault="00A12AB7">
      <w:pPr>
        <w:spacing w:line="240" w:lineRule="auto"/>
        <w:ind w:left="14" w:right="-14" w:hanging="14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March 7, 2017</w:t>
      </w:r>
    </w:p>
    <w:p w:rsidR="00DC26AE" w:rsidRDefault="00A12AB7">
      <w:p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C26AE" w:rsidRDefault="00A12AB7">
      <w:pPr>
        <w:spacing w:line="240" w:lineRule="auto"/>
        <w:ind w:right="-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Attendance </w:t>
      </w:r>
    </w:p>
    <w:p w:rsidR="00DC26AE" w:rsidRDefault="00A12AB7">
      <w:pPr>
        <w:spacing w:after="157"/>
        <w:ind w:left="73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</w:t>
      </w:r>
      <w:r>
        <w:rPr>
          <w:rFonts w:ascii="Calibri" w:eastAsia="Calibri" w:hAnsi="Calibri" w:cs="Calibri"/>
        </w:rPr>
        <w:t>: Judy Gallimore, Steve Myles, Karen Wolf, Jennifer Caires, Anthony Salvi, Peggy Hillman, Paul Atelsek, Rev. David Miller</w:t>
      </w:r>
    </w:p>
    <w:p w:rsidR="00DC26AE" w:rsidRDefault="00A12AB7">
      <w:pPr>
        <w:spacing w:after="153"/>
        <w:ind w:left="73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Staff</w:t>
      </w:r>
      <w:r>
        <w:rPr>
          <w:rFonts w:ascii="Calibri" w:eastAsia="Calibri" w:hAnsi="Calibri" w:cs="Calibri"/>
        </w:rPr>
        <w:t>: Rich Sider, Kin Sims</w:t>
      </w:r>
    </w:p>
    <w:p w:rsidR="00DC26AE" w:rsidRDefault="00A12AB7">
      <w:pPr>
        <w:spacing w:after="16" w:line="240" w:lineRule="auto"/>
        <w:ind w:left="0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262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12700"/>
                          <a:chOff x="2127311" y="3776951"/>
                          <a:chExt cx="6437376" cy="914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127311" y="3776951"/>
                            <a:ext cx="6437376" cy="9143"/>
                            <a:chOff x="0" y="0"/>
                            <a:chExt cx="6437376" cy="914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4373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C26AE" w:rsidRDefault="00DC26A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64373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6pt;height:1pt;mso-position-horizontal-relative:char;mso-position-vertical-relative:line" coordorigin="21273,37769" coordsize="643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">
                <v:group id="Group 2" o:spid="_x0000_s1027" style="position:absolute;left:21273;top:37769;width:64373;height:91" coordsize="6437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64373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DC26AE" w:rsidRDefault="00DC26A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width:64373;height:9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iGsUA&#10;AADaAAAADwAAAGRycy9kb3ducmV2LnhtbESPzWrCQBSF9wXfYbhCN1InVik1dRQJhEoFscZFu7tk&#10;bpNg5k7ITJP49h1B6PJwfj7OajOYWnTUusqygtk0AkGcW11xoeCcpU+vIJxH1lhbJgVXcrBZjx5W&#10;GGvb8yd1J1+IMMIuRgWl900spctLMuimtiEO3o9tDfog20LqFvswbmr5HEUv0mDFgVBiQ0lJ+eX0&#10;awLkKvdJ/Z1N5sXseFi+Z4tUf3wp9Tgetm8gPA3+P3xv77SCBdyu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GIaxQAAANoAAAAPAAAAAAAAAAAAAAAAAJgCAABkcnMv&#10;ZG93bnJldi54bWxQSwUGAAAAAAQABAD1AAAAigMAAAAA&#10;" path="m,l120000,r,120000l,120000,,e" fillcolor="black" strok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</w:p>
    <w:p w:rsidR="00DC26AE" w:rsidRDefault="00DC26AE">
      <w:pPr>
        <w:spacing w:after="16" w:line="240" w:lineRule="auto"/>
        <w:ind w:left="0" w:firstLine="0"/>
        <w:rPr>
          <w:rFonts w:ascii="Calibri" w:eastAsia="Calibri" w:hAnsi="Calibri" w:cs="Calibri"/>
        </w:rPr>
      </w:pPr>
    </w:p>
    <w:p w:rsidR="00DC26AE" w:rsidRDefault="00A12AB7">
      <w:pPr>
        <w:spacing w:after="16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Karen </w:t>
      </w:r>
      <w:r>
        <w:rPr>
          <w:rFonts w:ascii="Calibri" w:eastAsia="Calibri" w:hAnsi="Calibri" w:cs="Calibri"/>
          <w:b/>
        </w:rPr>
        <w:t>opened the meeting</w:t>
      </w:r>
      <w:r>
        <w:rPr>
          <w:rFonts w:ascii="Calibri" w:eastAsia="Calibri" w:hAnsi="Calibri" w:cs="Calibri"/>
        </w:rPr>
        <w:t xml:space="preserve"> at 7:30 p.m. and Anthony presented the</w:t>
      </w:r>
      <w:r>
        <w:rPr>
          <w:rFonts w:ascii="Calibri" w:eastAsia="Calibri" w:hAnsi="Calibri" w:cs="Calibri"/>
          <w:b/>
        </w:rPr>
        <w:t xml:space="preserve"> Spiritual Opening</w:t>
      </w:r>
      <w:r>
        <w:rPr>
          <w:rFonts w:ascii="Calibri" w:eastAsia="Calibri" w:hAnsi="Calibri" w:cs="Calibri"/>
        </w:rPr>
        <w:t>.</w:t>
      </w:r>
    </w:p>
    <w:p w:rsidR="00DC26AE" w:rsidRDefault="00DC26AE">
      <w:pPr>
        <w:spacing w:after="16" w:line="240" w:lineRule="auto"/>
        <w:ind w:left="0" w:firstLine="0"/>
        <w:rPr>
          <w:rFonts w:ascii="Calibri" w:eastAsia="Calibri" w:hAnsi="Calibri" w:cs="Calibri"/>
        </w:rPr>
      </w:pPr>
    </w:p>
    <w:p w:rsidR="00DC26AE" w:rsidRDefault="00A12AB7">
      <w:pPr>
        <w:spacing w:line="240" w:lineRule="auto"/>
        <w:ind w:right="-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Consent Agenda: </w:t>
      </w:r>
      <w:r>
        <w:rPr>
          <w:rFonts w:ascii="Calibri" w:eastAsia="Calibri" w:hAnsi="Calibri" w:cs="Calibri"/>
        </w:rPr>
        <w:t>The minutes of 2/21/17 were accepted</w:t>
      </w:r>
      <w:r>
        <w:rPr>
          <w:rFonts w:ascii="Calibri" w:eastAsia="Calibri" w:hAnsi="Calibri" w:cs="Calibri"/>
          <w:b/>
        </w:rPr>
        <w:t>.</w:t>
      </w:r>
    </w:p>
    <w:p w:rsidR="00DC26AE" w:rsidRDefault="00DC26AE">
      <w:pPr>
        <w:spacing w:line="240" w:lineRule="auto"/>
        <w:ind w:right="-15"/>
        <w:rPr>
          <w:rFonts w:ascii="Calibri" w:eastAsia="Calibri" w:hAnsi="Calibri" w:cs="Calibri"/>
          <w:b/>
        </w:rPr>
      </w:pPr>
    </w:p>
    <w:p w:rsidR="00DC26AE" w:rsidRDefault="00A12AB7">
      <w:pPr>
        <w:spacing w:line="240" w:lineRule="auto"/>
        <w:ind w:right="-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announced that Paul would be the Board representative on the </w:t>
      </w:r>
      <w:r>
        <w:rPr>
          <w:rFonts w:ascii="Calibri" w:eastAsia="Calibri" w:hAnsi="Calibri" w:cs="Calibri"/>
          <w:b/>
        </w:rPr>
        <w:t>leadership development team</w:t>
      </w:r>
      <w:r>
        <w:rPr>
          <w:rFonts w:ascii="Calibri" w:eastAsia="Calibri" w:hAnsi="Calibri" w:cs="Calibri"/>
        </w:rPr>
        <w:t>.</w:t>
      </w:r>
    </w:p>
    <w:p w:rsidR="00DC26AE" w:rsidRDefault="00DC26AE">
      <w:pPr>
        <w:spacing w:line="240" w:lineRule="auto"/>
        <w:ind w:right="-15"/>
        <w:rPr>
          <w:rFonts w:ascii="Calibri" w:eastAsia="Calibri" w:hAnsi="Calibri" w:cs="Calibri"/>
        </w:rPr>
      </w:pPr>
    </w:p>
    <w:p w:rsidR="00DC26AE" w:rsidRDefault="00A12AB7">
      <w:pPr>
        <w:spacing w:line="240" w:lineRule="auto"/>
        <w:ind w:right="-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Rev. David presented the </w:t>
      </w:r>
      <w:r>
        <w:rPr>
          <w:rFonts w:ascii="Calibri" w:eastAsia="Calibri" w:hAnsi="Calibri" w:cs="Calibri"/>
          <w:b/>
        </w:rPr>
        <w:t>minister’s report</w:t>
      </w:r>
      <w:r>
        <w:rPr>
          <w:rFonts w:ascii="Calibri" w:eastAsia="Calibri" w:hAnsi="Calibri" w:cs="Calibri"/>
        </w:rPr>
        <w:t xml:space="preserve"> in which his networking to develop important ties in the local ministerial community were emphasized.</w:t>
      </w:r>
    </w:p>
    <w:p w:rsidR="00DC26AE" w:rsidRDefault="00DC26AE">
      <w:pPr>
        <w:spacing w:line="240" w:lineRule="auto"/>
        <w:ind w:right="-15"/>
        <w:rPr>
          <w:rFonts w:ascii="Calibri" w:eastAsia="Calibri" w:hAnsi="Calibri" w:cs="Calibri"/>
        </w:rPr>
      </w:pPr>
    </w:p>
    <w:p w:rsidR="00DC26AE" w:rsidRDefault="00A12AB7">
      <w:pPr>
        <w:spacing w:line="240" w:lineRule="auto"/>
        <w:ind w:right="-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There was an extensive discussion about how to continue with the issues and processes concerning the “who and how” </w:t>
      </w:r>
      <w:r>
        <w:rPr>
          <w:rFonts w:ascii="Calibri" w:eastAsia="Calibri" w:hAnsi="Calibri" w:cs="Calibri"/>
          <w:b/>
        </w:rPr>
        <w:t>representation of UU and UUCF ideals to the general public</w:t>
      </w:r>
      <w:r>
        <w:rPr>
          <w:rFonts w:ascii="Calibri" w:eastAsia="Calibri" w:hAnsi="Calibri" w:cs="Calibri"/>
        </w:rPr>
        <w:t>. Karen is going to draft a Board opinion drawing of that discussion. She will send that out by email for initial Board review. She will also include the drafts prepare</w:t>
      </w:r>
      <w:r w:rsidR="00AA6A69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by herself and Judy of the processes for selection of Board officers and for the selection of Board members of committees and teams.</w:t>
      </w:r>
    </w:p>
    <w:p w:rsidR="00DC26AE" w:rsidRDefault="00DC26AE">
      <w:pPr>
        <w:spacing w:line="240" w:lineRule="auto"/>
        <w:ind w:right="-15"/>
        <w:rPr>
          <w:rFonts w:ascii="Calibri" w:eastAsia="Calibri" w:hAnsi="Calibri" w:cs="Calibri"/>
        </w:rPr>
      </w:pPr>
    </w:p>
    <w:p w:rsidR="00DC26AE" w:rsidRDefault="00A12AB7">
      <w:pPr>
        <w:spacing w:after="16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process observer</w:t>
      </w:r>
      <w:r>
        <w:rPr>
          <w:rFonts w:ascii="Calibri" w:eastAsia="Calibri" w:hAnsi="Calibri" w:cs="Calibri"/>
        </w:rPr>
        <w:t>, Peggy, said the Board did well.</w:t>
      </w:r>
    </w:p>
    <w:p w:rsidR="00DC26AE" w:rsidRDefault="00A12AB7">
      <w:pPr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Karen </w:t>
      </w:r>
      <w:r>
        <w:rPr>
          <w:rFonts w:ascii="Calibri" w:eastAsia="Calibri" w:hAnsi="Calibri" w:cs="Calibri"/>
          <w:b/>
        </w:rPr>
        <w:t>adjourned</w:t>
      </w:r>
      <w:r>
        <w:rPr>
          <w:rFonts w:ascii="Calibri" w:eastAsia="Calibri" w:hAnsi="Calibri" w:cs="Calibri"/>
        </w:rPr>
        <w:t xml:space="preserve"> the meeting at 9:20 p.m.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DC26AE" w:rsidRDefault="00A12AB7">
      <w:pPr>
        <w:spacing w:line="240" w:lineRule="auto"/>
        <w:ind w:right="-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Next Meeting: </w:t>
      </w:r>
      <w:r>
        <w:rPr>
          <w:rFonts w:ascii="Calibri" w:eastAsia="Calibri" w:hAnsi="Calibri" w:cs="Calibri"/>
        </w:rPr>
        <w:t>March 21, 2017</w:t>
      </w:r>
    </w:p>
    <w:p w:rsidR="00DC26AE" w:rsidRDefault="00DC26AE">
      <w:pPr>
        <w:spacing w:line="240" w:lineRule="auto"/>
        <w:ind w:left="0" w:firstLine="0"/>
        <w:rPr>
          <w:rFonts w:ascii="Calibri" w:eastAsia="Calibri" w:hAnsi="Calibri" w:cs="Calibri"/>
        </w:rPr>
      </w:pPr>
    </w:p>
    <w:p w:rsidR="00DC26AE" w:rsidRDefault="00A12AB7">
      <w:p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Submitted by Judy Gallimore </w:t>
      </w:r>
    </w:p>
    <w:sectPr w:rsidR="00DC26AE">
      <w:pgSz w:w="12240" w:h="15840"/>
      <w:pgMar w:top="1088" w:right="1083" w:bottom="1322" w:left="108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26AE"/>
    <w:rsid w:val="00A12AB7"/>
    <w:rsid w:val="00AA6A69"/>
    <w:rsid w:val="00DC26AE"/>
    <w:rsid w:val="00F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B8CCA-D5A2-4375-A653-0606E48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zh-TW" w:bidi="ar-SA"/>
      </w:rPr>
    </w:rPrDefault>
    <w:pPrDefault>
      <w:pPr>
        <w:widowControl w:val="0"/>
        <w:spacing w:line="236" w:lineRule="auto"/>
        <w:ind w:left="-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Gallimore</cp:lastModifiedBy>
  <cp:revision>2</cp:revision>
  <dcterms:created xsi:type="dcterms:W3CDTF">2017-03-28T23:06:00Z</dcterms:created>
  <dcterms:modified xsi:type="dcterms:W3CDTF">2017-03-28T23:06:00Z</dcterms:modified>
</cp:coreProperties>
</file>